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河南绿都物业服务有限公司上海分公司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“2.9”高处坠落死亡事故调查报告</w:t>
      </w:r>
    </w:p>
    <w:p>
      <w:pPr>
        <w:spacing w:line="24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bookmarkStart w:id="0" w:name="OLE_LINK1"/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2021年2月9日10时20分左右，在浦东新区川沙新镇崇溪路111弄310号绣云里小区6号楼发生一起高处坠落事故，造成1人死亡。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“区应急管理局”）牵头，会同上海市公安局浦东分局、浦东新区总工会、浦东新区川沙新镇人民政府，并邀请浦东新区监察委员会派员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（一）绣云里小区情况</w:t>
      </w:r>
    </w:p>
    <w:p>
      <w:pPr>
        <w:spacing w:line="600" w:lineRule="exact"/>
        <w:ind w:firstLine="640" w:firstLineChars="200"/>
        <w:outlineLvl w:val="0"/>
        <w:rPr>
          <w:rFonts w:ascii="楷体_GB2312" w:hAnsi="华文仿宋" w:eastAsia="楷体_GB2312" w:cs="华文仿宋"/>
          <w:b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绣云里小区建于2017年，共有7栋高层建筑（地上13-15层、地下一层），总建筑面积49283平方，开发商为上海迪南房地产开发有限公司，小区物业管理由河南绿都物业服务有限公司上海分公司（以下简称“绿都物业”）负责管理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（二）事故单位情况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绿都物业：成立于2016年3月10日；营业地址：上海市浦东新区金高路310号5层；负责人：朱琼；公司类型：有限责任公司分公司(非自然人投资或控股的法人独资)；统一社会信用代码：</w:t>
      </w:r>
      <w:r>
        <w:rPr>
          <w:rFonts w:ascii="仿宋_GB2312" w:hAnsi="华文仿宋" w:eastAsia="仿宋_GB2312" w:cs="华文仿宋"/>
          <w:color w:val="000000" w:themeColor="text1"/>
          <w:sz w:val="32"/>
          <w:szCs w:val="32"/>
        </w:rPr>
        <w:t>91310115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MA1H7HY3X6；经营范围：物业管理，停车场（库）经营管理，保洁服务，家政服务，企业管理咨询。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(三)事故相关人员情况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1.金怡，绿都物业经理，负责小区物业管理工作，</w:t>
      </w:r>
      <w:r>
        <w:rPr>
          <w:rFonts w:hint="eastAsia" w:ascii="仿宋_GB2312" w:eastAsia="仿宋_GB2312"/>
          <w:sz w:val="32"/>
          <w:szCs w:val="32"/>
        </w:rPr>
        <w:t>持有全国物业管理企业经理证书。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2.李志忠，绿都物业工程部维修工，负责小区房屋维修保养工作，持有有效特种作业证书，低压电工作业证号为310225681029281X0002。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3.张承，绿都物业工程部维修工，负责小区房屋维修保养工作，持有有效特种作业证书，低压电工作业证号为31022519890823283803。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4.傅奇玮，绿都物业工程部巡检工，负责小区设备日常巡视工作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持有有效特种作业证书，低压电工作业证号为T310225198609012819。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二、事故发生经过和报告救援情况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（一）事故发生经过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2021年2月9日10时25分左右，绿都物业保洁员傅霞荣从7号楼出来走到6号楼时，发现有人躺在6号楼下的绿化带里，就叫了附近保安赵之林。赵之林走过来叫了躺在绿化带里的人，其没有反应。此时，工程部张承和李志忠从4号楼出来途经5号楼时，听保洁员和保安说有人躺在绿化带里，张承走上前去辨认出躺在绿化带里的人是同事傅奇玮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（二）救援和报告情况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事故发生后，李志忠到物业前台将事故情况报告了物业经理金怡，金怡到场后拨打了“120”救护电话，“120”到场后将傅奇玮送上海市浦东医院，后抢救无效于当日11时10分死亡。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三、现场勘察调查情况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（一）傅奇玮坠落点勘察情况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傅奇玮坠落点位于6号楼</w:t>
      </w:r>
      <w:r>
        <w:rPr>
          <w:rFonts w:hint="eastAsia" w:ascii="仿宋_GB2312" w:hAnsi="华文仿宋" w:eastAsia="仿宋_GB2312" w:cs="华文仿宋"/>
          <w:sz w:val="32"/>
          <w:szCs w:val="32"/>
        </w:rPr>
        <w:t>（地上13层、地下一层）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北侧、台阶东侧绿化带内；局部绿化有明显压弯压折痕迹，下方土壤有明显凹陷。根据傅霞荣的询问笔录反映，傅奇玮坠落至绿化带里时手中握有窗把手，地上有把十字螺丝起子。顶层水箱房窗户呈向内开启状态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（二）调阅视频监控情况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经调阅小区监控室监控视频：2月9日9时50分23秒，傅奇玮在6号楼东单元乘电梯到了13楼；51分10秒，傅奇玮从13楼消防通道走到楼顶露台室外，其后再也没有出来过，也未见他人进出过楼顶露台；调取小区6号楼北侧探头查看，10时20分时有个东西从楼上坠落下来，通过慢速播放，经辨认坠落者为傅奇玮（坠落高度约33米）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（三）楼顶水箱房勘察情况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2708910</wp:posOffset>
            </wp:positionV>
            <wp:extent cx="2653665" cy="1554480"/>
            <wp:effectExtent l="19050" t="0" r="0" b="0"/>
            <wp:wrapSquare wrapText="bothSides"/>
            <wp:docPr id="4" name="图片 1" descr="C:\Users\Administrator\Desktop\4597571b24c75278e146992f69adc4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4597571b24c75278e146992f69adc4b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2708910</wp:posOffset>
            </wp:positionV>
            <wp:extent cx="2555240" cy="1554480"/>
            <wp:effectExtent l="19050" t="0" r="0" b="0"/>
            <wp:wrapSquare wrapText="bothSides"/>
            <wp:docPr id="3" name="图片 1" descr="C:\Users\Administrator\Desktop\cb32f2f4ee3e79335b76d6b1968323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cb32f2f4ee3e79335b76d6b1968323b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水箱房南北方向，南北进深2.3米、东西开间8.2米。水箱房南边有个10立方不锈钢水箱（长度5米、宽度1米、高度2.3米），水箱放置在水箱基础结构上（水箱基础结构长2.3米、宽0.2米、距离地面高度0.54米、距离窗台高度0.25米）；水箱房北边由西向东有四扇窗户，其中靠西第三个窗户有一面窗向内开启（开启宽度0.65米，窗高1.44米），且窗把手已脱落，另一面为固定窗，窗台上留有鞋底前掌脚印、一个螺丝起子及从窗上拆下的一个窗锁扣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（四）其它相关情况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1.绿都物业采用信息化管理系统，经查阅该系统2月2日至9日的巡检单，傅奇玮通过扫码完成了每日巡检任务。经查阅1月1日至2月9日的报修单，前台未接到6号楼水箱房报修电话及派单给傅奇玮维修水箱房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窗把手</w:t>
      </w:r>
      <w:r>
        <w:rPr>
          <w:rFonts w:hint="eastAsia" w:ascii="仿宋_GB2312" w:hAnsi="华文仿宋" w:eastAsia="仿宋_GB2312" w:cs="华文仿宋"/>
          <w:sz w:val="32"/>
          <w:szCs w:val="32"/>
        </w:rPr>
        <w:t>信息。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2.2月9日10时6分，傅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奇玮通过绣云新都全员群发了一张6号楼水箱房西边第三个窗户被打开的照片。经调查，此群用于保洁、保安每天上报工作动态情况，照片上窗把手已被拆下、窗台上有个螺丝起子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3.调取水箱房结构图查看：水箱房设计单位为中国建筑上海设计研究院有限公司，设计方为了考虑水箱自重荷载力，故按规范要求，将水箱基础结构连通至建筑主体结构上，该单位已出具了设计说明。</w:t>
      </w:r>
    </w:p>
    <w:p>
      <w:pPr>
        <w:spacing w:line="600" w:lineRule="exact"/>
        <w:ind w:firstLine="643" w:firstLineChars="20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（五）死者鉴定情况</w:t>
      </w:r>
    </w:p>
    <w:p>
      <w:pPr>
        <w:spacing w:line="600" w:lineRule="exact"/>
        <w:ind w:firstLine="6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上海市浦东医院出具的居民死亡医学证明书死亡</w:t>
      </w:r>
      <w:r>
        <w:rPr>
          <w:rFonts w:hint="eastAsia" w:ascii="仿宋_GB2312" w:eastAsia="仿宋_GB2312"/>
          <w:color w:val="000000"/>
          <w:sz w:val="32"/>
          <w:szCs w:val="32"/>
        </w:rPr>
        <w:t>原因：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</w:t>
      </w:r>
      <w:r>
        <w:rPr>
          <w:rFonts w:hint="eastAsia" w:ascii="仿宋_GB2312" w:eastAsia="仿宋_GB2312"/>
          <w:sz w:val="32"/>
          <w:szCs w:val="32"/>
        </w:rPr>
        <w:t>系多发性损伤。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（六）安全管理情况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1.绿都物业按规定建立了《河南绿都物业公司安全生产管理制度》《设备房管理作业指导书》等各类规章制度和操作规程。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2"/>
          <w:szCs w:val="32"/>
        </w:rPr>
        <w:t>制定了日常巡视岗位操作标准，规定要求当日巡检人员应按APP中巡检任务进行巡视，巡检后扫描设备二维码记录当班情况，如发现问题应上报客服前台，由前台下达维修指令单。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2"/>
          <w:szCs w:val="32"/>
        </w:rPr>
        <w:t>制定了《日常维修作业指导书》，其中对入户维修有明确规定：接到客服前台的维修指令后，工程维修员应在10分内赶到前台领取《有偿服务单》，领单后可处理任务。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4.绿都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0"/>
          <w:szCs w:val="30"/>
        </w:rPr>
        <w:t>对傅奇玮等从业人员开展了三级安全教育培训并有书面记录。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2"/>
          <w:szCs w:val="32"/>
        </w:rPr>
        <w:t>制定了《员工安全指引》，在本办法第五条中规定：未经批准，不允许进入维修区域，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傅奇玮在此签字确认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2"/>
          <w:szCs w:val="32"/>
        </w:rPr>
        <w:t>制定了《作业指导书汇编》，在本汇编第4.2.6中规定：所有施工和检修人员进入现场后，不得进行与自己工作无关的活动。</w:t>
      </w:r>
    </w:p>
    <w:p>
      <w:pPr>
        <w:spacing w:line="600" w:lineRule="exact"/>
        <w:ind w:firstLine="6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四、人员伤亡和直接经济损失情况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（一）死亡人员情况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死者：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</w:t>
      </w:r>
      <w:r>
        <w:rPr>
          <w:rFonts w:hint="eastAsia" w:ascii="仿宋_GB2312" w:eastAsia="仿宋_GB2312"/>
          <w:sz w:val="32"/>
          <w:szCs w:val="32"/>
        </w:rPr>
        <w:t>，男，35岁，浦东新区惠南镇人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，绿都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eastAsia="仿宋_GB2312"/>
          <w:sz w:val="32"/>
          <w:szCs w:val="32"/>
        </w:rPr>
        <w:t>合同工。</w:t>
      </w:r>
    </w:p>
    <w:p>
      <w:pPr>
        <w:spacing w:line="600" w:lineRule="exact"/>
        <w:ind w:firstLine="643" w:firstLineChars="200"/>
        <w:outlineLvl w:val="0"/>
        <w:rPr>
          <w:rFonts w:ascii="楷体_GB2312" w:hAnsi="华文仿宋" w:eastAsia="楷体_GB2312" w:cs="华文仿宋"/>
          <w:b/>
          <w:color w:val="000000" w:themeColor="text1"/>
          <w:sz w:val="32"/>
          <w:szCs w:val="32"/>
        </w:rPr>
      </w:pPr>
      <w:r>
        <w:rPr>
          <w:rFonts w:hint="eastAsia" w:ascii="楷体_GB2312" w:hAnsi="华文仿宋" w:eastAsia="楷体_GB2312" w:cs="华文仿宋"/>
          <w:b/>
          <w:color w:val="000000" w:themeColor="text1"/>
          <w:sz w:val="32"/>
          <w:szCs w:val="32"/>
        </w:rPr>
        <w:t>（二）事故直接经济损失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事故直接经济损失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约</w:t>
      </w:r>
      <w:r>
        <w:rPr>
          <w:rFonts w:hint="eastAsia" w:ascii="仿宋_GB2312" w:eastAsia="仿宋_GB2312"/>
          <w:sz w:val="32"/>
          <w:szCs w:val="32"/>
        </w:rPr>
        <w:t>人民币130万元。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五、事故发生原因和事故性质</w:t>
      </w:r>
    </w:p>
    <w:p>
      <w:pPr>
        <w:spacing w:line="600" w:lineRule="exact"/>
        <w:ind w:firstLine="480" w:firstLineChars="1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（一）事故发生原因</w:t>
      </w:r>
    </w:p>
    <w:p>
      <w:pPr>
        <w:spacing w:line="600" w:lineRule="exact"/>
        <w:ind w:firstLine="480" w:firstLineChars="15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1.直接原因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傅奇玮安全意识不强，</w:t>
      </w:r>
      <w:r>
        <w:rPr>
          <w:rFonts w:hint="eastAsia" w:ascii="仿宋_GB2312" w:eastAsia="仿宋_GB2312"/>
          <w:sz w:val="32"/>
          <w:szCs w:val="32"/>
        </w:rPr>
        <w:t>在未采取任何防护措施的情况下，站在窗台处进行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窗把手维修作业，维修过程中把手脱落，导致其失稳从高处坠落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2.间接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原因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</w:t>
      </w:r>
      <w:r>
        <w:rPr>
          <w:rFonts w:hint="eastAsia" w:ascii="仿宋_GB2312" w:eastAsia="仿宋_GB2312"/>
          <w:sz w:val="32"/>
          <w:szCs w:val="32"/>
        </w:rPr>
        <w:t>未经批准，擅自进行维修，导致风险辨识、安全监护等措施未能落实。</w:t>
      </w:r>
    </w:p>
    <w:p>
      <w:pPr>
        <w:spacing w:line="600" w:lineRule="exact"/>
        <w:ind w:firstLine="480" w:firstLineChars="1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（二）事故性质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调查组认为，“2.9”事故是一起一般等级生产安全责任事故。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六、对有关责任人员处理建议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</w:t>
      </w:r>
      <w:r>
        <w:rPr>
          <w:rFonts w:hint="eastAsia" w:ascii="仿宋_GB2312" w:eastAsia="仿宋_GB2312"/>
          <w:sz w:val="32"/>
          <w:szCs w:val="32"/>
        </w:rPr>
        <w:t>公司《日常维修作业指导书》《员工安全指引》规定，未经批准，在未采取任何防护措施的情况下擅自进行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窗把手维修</w:t>
      </w:r>
      <w:r>
        <w:rPr>
          <w:rFonts w:hint="eastAsia" w:ascii="仿宋_GB2312" w:eastAsia="仿宋_GB2312"/>
          <w:sz w:val="32"/>
          <w:szCs w:val="32"/>
        </w:rPr>
        <w:t>，直接导致事故发生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华文仿宋" w:eastAsia="仿宋_GB2312" w:cs="华文仿宋"/>
          <w:sz w:val="32"/>
          <w:szCs w:val="32"/>
        </w:rPr>
        <w:t>对事故发生负有直接责任，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鉴于其在事故中已死亡，建议不再追究其责任。</w:t>
      </w:r>
    </w:p>
    <w:p>
      <w:pPr>
        <w:snapToGrid w:val="0"/>
        <w:spacing w:line="600" w:lineRule="exact"/>
        <w:ind w:firstLine="643" w:firstLineChars="200"/>
        <w:rPr>
          <w:rFonts w:ascii="黑体" w:hAnsi="华文楷体" w:eastAsia="黑体" w:cs="华文楷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华文楷体" w:eastAsia="黑体" w:cs="华文楷体"/>
          <w:b/>
          <w:bCs/>
          <w:color w:val="000000" w:themeColor="text1"/>
          <w:sz w:val="32"/>
          <w:szCs w:val="32"/>
        </w:rPr>
        <w:t>七、整改防范措施建议</w:t>
      </w:r>
    </w:p>
    <w:p>
      <w:pPr>
        <w:spacing w:line="60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绿都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要加强从业人员安全教育培训，提高教育培训实效；要强化岗位职责落实，督促从业人员严格遵守公司</w:t>
      </w:r>
      <w:r>
        <w:rPr>
          <w:rFonts w:hint="eastAsia" w:ascii="仿宋_GB2312" w:eastAsia="仿宋_GB2312"/>
          <w:sz w:val="32"/>
          <w:szCs w:val="32"/>
        </w:rPr>
        <w:t>《日常维修作业指导书》《员工安全指引》《作业指导书汇编》规定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，杜绝从业人员擅自维修行为，避免类似事故的再次发生。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“2.9”</w:t>
      </w:r>
      <w:r>
        <w:rPr>
          <w:rFonts w:hint="eastAsia" w:ascii="仿宋_GB2312" w:hAnsi="华文仿宋" w:eastAsia="仿宋_GB2312" w:cs="华文仿宋"/>
          <w:color w:val="000000" w:themeColor="text1"/>
          <w:sz w:val="32"/>
          <w:szCs w:val="32"/>
        </w:rPr>
        <w:t>傅奇玮</w:t>
      </w:r>
      <w:r>
        <w:rPr>
          <w:rFonts w:hint="eastAsia" w:ascii="仿宋_GB2312" w:eastAsia="仿宋_GB2312"/>
          <w:sz w:val="32"/>
          <w:szCs w:val="32"/>
        </w:rPr>
        <w:t>高处坠落事故调查组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2021年4月6日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33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636"/>
    <w:rsid w:val="00003979"/>
    <w:rsid w:val="0000436F"/>
    <w:rsid w:val="0000747D"/>
    <w:rsid w:val="00011BB3"/>
    <w:rsid w:val="000154F8"/>
    <w:rsid w:val="00015737"/>
    <w:rsid w:val="00016BDD"/>
    <w:rsid w:val="0001764A"/>
    <w:rsid w:val="00022B19"/>
    <w:rsid w:val="00027289"/>
    <w:rsid w:val="00030037"/>
    <w:rsid w:val="00031325"/>
    <w:rsid w:val="00031BC2"/>
    <w:rsid w:val="00034DB4"/>
    <w:rsid w:val="000350FA"/>
    <w:rsid w:val="00047F3F"/>
    <w:rsid w:val="00052FCF"/>
    <w:rsid w:val="00053EA7"/>
    <w:rsid w:val="00055053"/>
    <w:rsid w:val="000565B3"/>
    <w:rsid w:val="00056BD0"/>
    <w:rsid w:val="000573CA"/>
    <w:rsid w:val="00063C20"/>
    <w:rsid w:val="00064189"/>
    <w:rsid w:val="0007021A"/>
    <w:rsid w:val="00070512"/>
    <w:rsid w:val="000756B0"/>
    <w:rsid w:val="00075DF5"/>
    <w:rsid w:val="000775B7"/>
    <w:rsid w:val="00083277"/>
    <w:rsid w:val="00086177"/>
    <w:rsid w:val="00086EE9"/>
    <w:rsid w:val="00087CF1"/>
    <w:rsid w:val="00093503"/>
    <w:rsid w:val="00094298"/>
    <w:rsid w:val="00094826"/>
    <w:rsid w:val="000A06D8"/>
    <w:rsid w:val="000A1D10"/>
    <w:rsid w:val="000A30AE"/>
    <w:rsid w:val="000A4577"/>
    <w:rsid w:val="000A6F57"/>
    <w:rsid w:val="000A7BC3"/>
    <w:rsid w:val="000B1158"/>
    <w:rsid w:val="000B7669"/>
    <w:rsid w:val="000C17ED"/>
    <w:rsid w:val="000C18D1"/>
    <w:rsid w:val="000C66E6"/>
    <w:rsid w:val="000C7B5F"/>
    <w:rsid w:val="000D047C"/>
    <w:rsid w:val="000D27F6"/>
    <w:rsid w:val="000D3DC4"/>
    <w:rsid w:val="000D58D7"/>
    <w:rsid w:val="000E2F2A"/>
    <w:rsid w:val="000E614E"/>
    <w:rsid w:val="000F0F4D"/>
    <w:rsid w:val="000F1A27"/>
    <w:rsid w:val="000F36F3"/>
    <w:rsid w:val="00106DA0"/>
    <w:rsid w:val="00112945"/>
    <w:rsid w:val="001155FD"/>
    <w:rsid w:val="00117AA7"/>
    <w:rsid w:val="0012350E"/>
    <w:rsid w:val="00127F81"/>
    <w:rsid w:val="00131742"/>
    <w:rsid w:val="00132B61"/>
    <w:rsid w:val="001348B6"/>
    <w:rsid w:val="00135742"/>
    <w:rsid w:val="001358F5"/>
    <w:rsid w:val="00142014"/>
    <w:rsid w:val="00165538"/>
    <w:rsid w:val="001667AC"/>
    <w:rsid w:val="00170081"/>
    <w:rsid w:val="0017725C"/>
    <w:rsid w:val="001822D3"/>
    <w:rsid w:val="001853D5"/>
    <w:rsid w:val="00186606"/>
    <w:rsid w:val="00186EA8"/>
    <w:rsid w:val="0018740D"/>
    <w:rsid w:val="00190992"/>
    <w:rsid w:val="00190B50"/>
    <w:rsid w:val="001946B0"/>
    <w:rsid w:val="001A26D9"/>
    <w:rsid w:val="001B3277"/>
    <w:rsid w:val="001C39B2"/>
    <w:rsid w:val="001C5CE2"/>
    <w:rsid w:val="001D03DB"/>
    <w:rsid w:val="001D0535"/>
    <w:rsid w:val="001D0750"/>
    <w:rsid w:val="001D0FCD"/>
    <w:rsid w:val="001D2273"/>
    <w:rsid w:val="001D4B34"/>
    <w:rsid w:val="001D52BC"/>
    <w:rsid w:val="001D5B7D"/>
    <w:rsid w:val="001E1B17"/>
    <w:rsid w:val="001E299F"/>
    <w:rsid w:val="001E4DDC"/>
    <w:rsid w:val="001E5AF0"/>
    <w:rsid w:val="001E5DCB"/>
    <w:rsid w:val="001E74FC"/>
    <w:rsid w:val="001E7AC1"/>
    <w:rsid w:val="001F058C"/>
    <w:rsid w:val="001F3800"/>
    <w:rsid w:val="001F4DE9"/>
    <w:rsid w:val="001F5896"/>
    <w:rsid w:val="001F7C2D"/>
    <w:rsid w:val="00200699"/>
    <w:rsid w:val="00213777"/>
    <w:rsid w:val="00213F57"/>
    <w:rsid w:val="00216118"/>
    <w:rsid w:val="002162A5"/>
    <w:rsid w:val="00217CB0"/>
    <w:rsid w:val="0022238E"/>
    <w:rsid w:val="00222DEF"/>
    <w:rsid w:val="002234CE"/>
    <w:rsid w:val="00232DD0"/>
    <w:rsid w:val="00242BF3"/>
    <w:rsid w:val="00242F26"/>
    <w:rsid w:val="002472C6"/>
    <w:rsid w:val="00251DA3"/>
    <w:rsid w:val="002571DB"/>
    <w:rsid w:val="002619A5"/>
    <w:rsid w:val="0026276F"/>
    <w:rsid w:val="002632FB"/>
    <w:rsid w:val="00264329"/>
    <w:rsid w:val="00271390"/>
    <w:rsid w:val="00274746"/>
    <w:rsid w:val="00276327"/>
    <w:rsid w:val="00276B23"/>
    <w:rsid w:val="002804A0"/>
    <w:rsid w:val="00282A9A"/>
    <w:rsid w:val="00283D25"/>
    <w:rsid w:val="00283D98"/>
    <w:rsid w:val="00284544"/>
    <w:rsid w:val="00284F55"/>
    <w:rsid w:val="002857A0"/>
    <w:rsid w:val="00295671"/>
    <w:rsid w:val="00297C4E"/>
    <w:rsid w:val="002A23EA"/>
    <w:rsid w:val="002A2C2C"/>
    <w:rsid w:val="002A3ACA"/>
    <w:rsid w:val="002A3E41"/>
    <w:rsid w:val="002A4641"/>
    <w:rsid w:val="002A46AD"/>
    <w:rsid w:val="002A7E09"/>
    <w:rsid w:val="002B0E64"/>
    <w:rsid w:val="002C3DE4"/>
    <w:rsid w:val="002C40D7"/>
    <w:rsid w:val="002C7AFC"/>
    <w:rsid w:val="002C7E8E"/>
    <w:rsid w:val="002D08CE"/>
    <w:rsid w:val="002D22D4"/>
    <w:rsid w:val="002D2C93"/>
    <w:rsid w:val="002D3274"/>
    <w:rsid w:val="002D6287"/>
    <w:rsid w:val="002D658B"/>
    <w:rsid w:val="002D7B2C"/>
    <w:rsid w:val="002E101F"/>
    <w:rsid w:val="002E2CE2"/>
    <w:rsid w:val="002E46D3"/>
    <w:rsid w:val="002E4C97"/>
    <w:rsid w:val="002F0FF4"/>
    <w:rsid w:val="002F18EC"/>
    <w:rsid w:val="002F1EE2"/>
    <w:rsid w:val="002F5E23"/>
    <w:rsid w:val="002F742D"/>
    <w:rsid w:val="002F7FA6"/>
    <w:rsid w:val="003002F1"/>
    <w:rsid w:val="003029C5"/>
    <w:rsid w:val="00303C1E"/>
    <w:rsid w:val="003063D0"/>
    <w:rsid w:val="003067DF"/>
    <w:rsid w:val="00310579"/>
    <w:rsid w:val="00312893"/>
    <w:rsid w:val="00312DA2"/>
    <w:rsid w:val="00317607"/>
    <w:rsid w:val="00317B9E"/>
    <w:rsid w:val="00321A05"/>
    <w:rsid w:val="00321A34"/>
    <w:rsid w:val="00323CF1"/>
    <w:rsid w:val="003249FB"/>
    <w:rsid w:val="0032637E"/>
    <w:rsid w:val="00327CDF"/>
    <w:rsid w:val="003350D7"/>
    <w:rsid w:val="0033618C"/>
    <w:rsid w:val="00337150"/>
    <w:rsid w:val="0034118F"/>
    <w:rsid w:val="0034142E"/>
    <w:rsid w:val="00341636"/>
    <w:rsid w:val="003423CF"/>
    <w:rsid w:val="003455FD"/>
    <w:rsid w:val="00347D01"/>
    <w:rsid w:val="00360EB6"/>
    <w:rsid w:val="00364D61"/>
    <w:rsid w:val="0037144C"/>
    <w:rsid w:val="00377263"/>
    <w:rsid w:val="0037773F"/>
    <w:rsid w:val="003816B6"/>
    <w:rsid w:val="00384015"/>
    <w:rsid w:val="00384284"/>
    <w:rsid w:val="00384C70"/>
    <w:rsid w:val="003863B4"/>
    <w:rsid w:val="003868A3"/>
    <w:rsid w:val="00387B9F"/>
    <w:rsid w:val="00390300"/>
    <w:rsid w:val="0039495F"/>
    <w:rsid w:val="00395B87"/>
    <w:rsid w:val="003960B4"/>
    <w:rsid w:val="003A3AA5"/>
    <w:rsid w:val="003A7F87"/>
    <w:rsid w:val="003B1F17"/>
    <w:rsid w:val="003B2925"/>
    <w:rsid w:val="003B39FF"/>
    <w:rsid w:val="003B6676"/>
    <w:rsid w:val="003B7C8B"/>
    <w:rsid w:val="003C45CA"/>
    <w:rsid w:val="003C67E4"/>
    <w:rsid w:val="003D08A0"/>
    <w:rsid w:val="003D609B"/>
    <w:rsid w:val="003D6D39"/>
    <w:rsid w:val="003E016C"/>
    <w:rsid w:val="003E19D7"/>
    <w:rsid w:val="003E2F8C"/>
    <w:rsid w:val="003E4022"/>
    <w:rsid w:val="003E4041"/>
    <w:rsid w:val="003E4E3A"/>
    <w:rsid w:val="003E4F24"/>
    <w:rsid w:val="003E5FE9"/>
    <w:rsid w:val="003F145C"/>
    <w:rsid w:val="003F2A2C"/>
    <w:rsid w:val="003F461E"/>
    <w:rsid w:val="003F6333"/>
    <w:rsid w:val="004038AD"/>
    <w:rsid w:val="0040483E"/>
    <w:rsid w:val="004109FE"/>
    <w:rsid w:val="00411FED"/>
    <w:rsid w:val="00420EE5"/>
    <w:rsid w:val="0042128A"/>
    <w:rsid w:val="00427E65"/>
    <w:rsid w:val="004335C9"/>
    <w:rsid w:val="004338CC"/>
    <w:rsid w:val="004356E1"/>
    <w:rsid w:val="004369B0"/>
    <w:rsid w:val="004442CE"/>
    <w:rsid w:val="00444310"/>
    <w:rsid w:val="0044469B"/>
    <w:rsid w:val="00447156"/>
    <w:rsid w:val="00452AE0"/>
    <w:rsid w:val="00453EBF"/>
    <w:rsid w:val="00454226"/>
    <w:rsid w:val="0045575D"/>
    <w:rsid w:val="00461204"/>
    <w:rsid w:val="0046283B"/>
    <w:rsid w:val="00464192"/>
    <w:rsid w:val="0047062E"/>
    <w:rsid w:val="00471708"/>
    <w:rsid w:val="00472888"/>
    <w:rsid w:val="00473E9E"/>
    <w:rsid w:val="00484DCC"/>
    <w:rsid w:val="00486459"/>
    <w:rsid w:val="00487BFF"/>
    <w:rsid w:val="004936F0"/>
    <w:rsid w:val="00495356"/>
    <w:rsid w:val="00495CB1"/>
    <w:rsid w:val="00496679"/>
    <w:rsid w:val="00497261"/>
    <w:rsid w:val="004A1FBD"/>
    <w:rsid w:val="004A5259"/>
    <w:rsid w:val="004A5690"/>
    <w:rsid w:val="004A6AF8"/>
    <w:rsid w:val="004B0E32"/>
    <w:rsid w:val="004B3984"/>
    <w:rsid w:val="004B4C5D"/>
    <w:rsid w:val="004C31B4"/>
    <w:rsid w:val="004C3660"/>
    <w:rsid w:val="004C3BCA"/>
    <w:rsid w:val="004C5104"/>
    <w:rsid w:val="004C5321"/>
    <w:rsid w:val="004C5711"/>
    <w:rsid w:val="004C5D9D"/>
    <w:rsid w:val="004C7C97"/>
    <w:rsid w:val="004D1963"/>
    <w:rsid w:val="004D3734"/>
    <w:rsid w:val="004E3BF7"/>
    <w:rsid w:val="004E47A1"/>
    <w:rsid w:val="004E5404"/>
    <w:rsid w:val="004E59EC"/>
    <w:rsid w:val="004E6954"/>
    <w:rsid w:val="004F1F80"/>
    <w:rsid w:val="0050112D"/>
    <w:rsid w:val="00501DD8"/>
    <w:rsid w:val="005023CB"/>
    <w:rsid w:val="00503580"/>
    <w:rsid w:val="005061EA"/>
    <w:rsid w:val="00511261"/>
    <w:rsid w:val="00511E05"/>
    <w:rsid w:val="00513E4A"/>
    <w:rsid w:val="00515170"/>
    <w:rsid w:val="00515D1A"/>
    <w:rsid w:val="00515DA2"/>
    <w:rsid w:val="005226D8"/>
    <w:rsid w:val="00524F20"/>
    <w:rsid w:val="0052528B"/>
    <w:rsid w:val="00525445"/>
    <w:rsid w:val="005254E6"/>
    <w:rsid w:val="00525A44"/>
    <w:rsid w:val="00525C58"/>
    <w:rsid w:val="00526CA3"/>
    <w:rsid w:val="00530474"/>
    <w:rsid w:val="005308D0"/>
    <w:rsid w:val="00534AB0"/>
    <w:rsid w:val="005377A2"/>
    <w:rsid w:val="00541241"/>
    <w:rsid w:val="00542170"/>
    <w:rsid w:val="00542E25"/>
    <w:rsid w:val="00542ED8"/>
    <w:rsid w:val="0054561F"/>
    <w:rsid w:val="00550C1E"/>
    <w:rsid w:val="00551748"/>
    <w:rsid w:val="00551D9B"/>
    <w:rsid w:val="005539B1"/>
    <w:rsid w:val="00555798"/>
    <w:rsid w:val="00556CC0"/>
    <w:rsid w:val="00563339"/>
    <w:rsid w:val="00565E47"/>
    <w:rsid w:val="005674FB"/>
    <w:rsid w:val="005712B7"/>
    <w:rsid w:val="0057193D"/>
    <w:rsid w:val="00574BE1"/>
    <w:rsid w:val="00574CAB"/>
    <w:rsid w:val="00576904"/>
    <w:rsid w:val="00583E6C"/>
    <w:rsid w:val="00587B52"/>
    <w:rsid w:val="00591904"/>
    <w:rsid w:val="0059249D"/>
    <w:rsid w:val="005937DF"/>
    <w:rsid w:val="00596912"/>
    <w:rsid w:val="005A7077"/>
    <w:rsid w:val="005B01E3"/>
    <w:rsid w:val="005B13F2"/>
    <w:rsid w:val="005B1D53"/>
    <w:rsid w:val="005B2B94"/>
    <w:rsid w:val="005B3EF6"/>
    <w:rsid w:val="005C02A4"/>
    <w:rsid w:val="005C069B"/>
    <w:rsid w:val="005C1188"/>
    <w:rsid w:val="005C2320"/>
    <w:rsid w:val="005C410C"/>
    <w:rsid w:val="005C52FA"/>
    <w:rsid w:val="005C7537"/>
    <w:rsid w:val="005D11A3"/>
    <w:rsid w:val="005D1B02"/>
    <w:rsid w:val="005D6218"/>
    <w:rsid w:val="005D6740"/>
    <w:rsid w:val="005D6AE9"/>
    <w:rsid w:val="005D7037"/>
    <w:rsid w:val="005E2CFC"/>
    <w:rsid w:val="005E5C70"/>
    <w:rsid w:val="005F04D1"/>
    <w:rsid w:val="005F17AD"/>
    <w:rsid w:val="005F22A1"/>
    <w:rsid w:val="005F5B3F"/>
    <w:rsid w:val="00600804"/>
    <w:rsid w:val="00605C1D"/>
    <w:rsid w:val="00606963"/>
    <w:rsid w:val="0060759C"/>
    <w:rsid w:val="00610F4C"/>
    <w:rsid w:val="00611D64"/>
    <w:rsid w:val="00612D9A"/>
    <w:rsid w:val="0061513F"/>
    <w:rsid w:val="00615A0B"/>
    <w:rsid w:val="00620865"/>
    <w:rsid w:val="00620B28"/>
    <w:rsid w:val="00625ED9"/>
    <w:rsid w:val="006269FA"/>
    <w:rsid w:val="0063109E"/>
    <w:rsid w:val="006326A5"/>
    <w:rsid w:val="0063735E"/>
    <w:rsid w:val="00637B48"/>
    <w:rsid w:val="00643A97"/>
    <w:rsid w:val="0064580D"/>
    <w:rsid w:val="00645C44"/>
    <w:rsid w:val="0064622E"/>
    <w:rsid w:val="00646E11"/>
    <w:rsid w:val="00651BD9"/>
    <w:rsid w:val="00653E7E"/>
    <w:rsid w:val="00662491"/>
    <w:rsid w:val="006666B5"/>
    <w:rsid w:val="00670389"/>
    <w:rsid w:val="006706D1"/>
    <w:rsid w:val="00671BA2"/>
    <w:rsid w:val="006745C8"/>
    <w:rsid w:val="00674CCC"/>
    <w:rsid w:val="0067619E"/>
    <w:rsid w:val="00676B91"/>
    <w:rsid w:val="006854A8"/>
    <w:rsid w:val="00685971"/>
    <w:rsid w:val="00686CEC"/>
    <w:rsid w:val="0068767E"/>
    <w:rsid w:val="00690C43"/>
    <w:rsid w:val="00692C54"/>
    <w:rsid w:val="00694FB7"/>
    <w:rsid w:val="006973DD"/>
    <w:rsid w:val="006A3733"/>
    <w:rsid w:val="006A4DE6"/>
    <w:rsid w:val="006B0D9E"/>
    <w:rsid w:val="006B47B8"/>
    <w:rsid w:val="006B7205"/>
    <w:rsid w:val="006C00C5"/>
    <w:rsid w:val="006C7409"/>
    <w:rsid w:val="006D0747"/>
    <w:rsid w:val="006D7856"/>
    <w:rsid w:val="006E7040"/>
    <w:rsid w:val="006F02CE"/>
    <w:rsid w:val="006F17F4"/>
    <w:rsid w:val="006F2A16"/>
    <w:rsid w:val="006F3C13"/>
    <w:rsid w:val="006F5E78"/>
    <w:rsid w:val="006F5F06"/>
    <w:rsid w:val="00701ACE"/>
    <w:rsid w:val="00701BA0"/>
    <w:rsid w:val="00702442"/>
    <w:rsid w:val="00704BAA"/>
    <w:rsid w:val="00705261"/>
    <w:rsid w:val="00711E40"/>
    <w:rsid w:val="00713519"/>
    <w:rsid w:val="00715A73"/>
    <w:rsid w:val="00715DDA"/>
    <w:rsid w:val="0071680A"/>
    <w:rsid w:val="0072204C"/>
    <w:rsid w:val="007222CB"/>
    <w:rsid w:val="0072240F"/>
    <w:rsid w:val="007248AA"/>
    <w:rsid w:val="00735CE8"/>
    <w:rsid w:val="00745373"/>
    <w:rsid w:val="0074682C"/>
    <w:rsid w:val="00746A62"/>
    <w:rsid w:val="007566A9"/>
    <w:rsid w:val="00766141"/>
    <w:rsid w:val="00767235"/>
    <w:rsid w:val="007713C9"/>
    <w:rsid w:val="00777CCC"/>
    <w:rsid w:val="00781368"/>
    <w:rsid w:val="00783DBE"/>
    <w:rsid w:val="007850D4"/>
    <w:rsid w:val="007859F2"/>
    <w:rsid w:val="00791629"/>
    <w:rsid w:val="0079667B"/>
    <w:rsid w:val="007972E3"/>
    <w:rsid w:val="007A13DD"/>
    <w:rsid w:val="007A23C8"/>
    <w:rsid w:val="007A53E2"/>
    <w:rsid w:val="007B377A"/>
    <w:rsid w:val="007B4585"/>
    <w:rsid w:val="007C0115"/>
    <w:rsid w:val="007C0B05"/>
    <w:rsid w:val="007C2E83"/>
    <w:rsid w:val="007C3E20"/>
    <w:rsid w:val="007C41AE"/>
    <w:rsid w:val="007C5895"/>
    <w:rsid w:val="007C58FA"/>
    <w:rsid w:val="007C609A"/>
    <w:rsid w:val="007D3056"/>
    <w:rsid w:val="007D4FB2"/>
    <w:rsid w:val="007D6491"/>
    <w:rsid w:val="007D717C"/>
    <w:rsid w:val="007E46D0"/>
    <w:rsid w:val="007E5AE0"/>
    <w:rsid w:val="007F5FA3"/>
    <w:rsid w:val="007F7E3A"/>
    <w:rsid w:val="0080284A"/>
    <w:rsid w:val="00803F32"/>
    <w:rsid w:val="008048AD"/>
    <w:rsid w:val="00805469"/>
    <w:rsid w:val="008077A6"/>
    <w:rsid w:val="00812BA8"/>
    <w:rsid w:val="0081366C"/>
    <w:rsid w:val="00814B57"/>
    <w:rsid w:val="00817A14"/>
    <w:rsid w:val="00820B2B"/>
    <w:rsid w:val="00824E29"/>
    <w:rsid w:val="00825FF7"/>
    <w:rsid w:val="00827AB4"/>
    <w:rsid w:val="008454D3"/>
    <w:rsid w:val="00846428"/>
    <w:rsid w:val="008567A1"/>
    <w:rsid w:val="008571C5"/>
    <w:rsid w:val="00866340"/>
    <w:rsid w:val="00867EB5"/>
    <w:rsid w:val="00870F56"/>
    <w:rsid w:val="00871454"/>
    <w:rsid w:val="00871EC5"/>
    <w:rsid w:val="00881D99"/>
    <w:rsid w:val="008838F6"/>
    <w:rsid w:val="008949D1"/>
    <w:rsid w:val="00897F47"/>
    <w:rsid w:val="008A0257"/>
    <w:rsid w:val="008A522D"/>
    <w:rsid w:val="008B0528"/>
    <w:rsid w:val="008B1196"/>
    <w:rsid w:val="008B416F"/>
    <w:rsid w:val="008C0FA1"/>
    <w:rsid w:val="008C2CCF"/>
    <w:rsid w:val="008C7C7C"/>
    <w:rsid w:val="008D14F0"/>
    <w:rsid w:val="008D17E4"/>
    <w:rsid w:val="008D21DB"/>
    <w:rsid w:val="008D6DAB"/>
    <w:rsid w:val="008E02EF"/>
    <w:rsid w:val="008E0B54"/>
    <w:rsid w:val="008E6389"/>
    <w:rsid w:val="008F00AC"/>
    <w:rsid w:val="008F0948"/>
    <w:rsid w:val="008F0F59"/>
    <w:rsid w:val="008F4048"/>
    <w:rsid w:val="008F7B6A"/>
    <w:rsid w:val="00900EC2"/>
    <w:rsid w:val="00901928"/>
    <w:rsid w:val="00901E3A"/>
    <w:rsid w:val="00904168"/>
    <w:rsid w:val="0090474E"/>
    <w:rsid w:val="00904B38"/>
    <w:rsid w:val="00907380"/>
    <w:rsid w:val="00911614"/>
    <w:rsid w:val="009153A6"/>
    <w:rsid w:val="009174FF"/>
    <w:rsid w:val="00921894"/>
    <w:rsid w:val="009221E2"/>
    <w:rsid w:val="00922C8B"/>
    <w:rsid w:val="00926AA4"/>
    <w:rsid w:val="00930B8E"/>
    <w:rsid w:val="00930C78"/>
    <w:rsid w:val="0093288B"/>
    <w:rsid w:val="009329E2"/>
    <w:rsid w:val="009339A0"/>
    <w:rsid w:val="00936917"/>
    <w:rsid w:val="009370D4"/>
    <w:rsid w:val="009411D7"/>
    <w:rsid w:val="009450E6"/>
    <w:rsid w:val="00945F2C"/>
    <w:rsid w:val="0095006E"/>
    <w:rsid w:val="00951BD3"/>
    <w:rsid w:val="00962521"/>
    <w:rsid w:val="009648A6"/>
    <w:rsid w:val="00970A56"/>
    <w:rsid w:val="00976561"/>
    <w:rsid w:val="0098227F"/>
    <w:rsid w:val="00982FE9"/>
    <w:rsid w:val="009830B8"/>
    <w:rsid w:val="0098339C"/>
    <w:rsid w:val="009872D5"/>
    <w:rsid w:val="009955A0"/>
    <w:rsid w:val="00997F7F"/>
    <w:rsid w:val="009A0246"/>
    <w:rsid w:val="009A0DAE"/>
    <w:rsid w:val="009A4471"/>
    <w:rsid w:val="009B0082"/>
    <w:rsid w:val="009B0C4A"/>
    <w:rsid w:val="009B0D5D"/>
    <w:rsid w:val="009B2249"/>
    <w:rsid w:val="009B5FD6"/>
    <w:rsid w:val="009B6C5F"/>
    <w:rsid w:val="009B7054"/>
    <w:rsid w:val="009C281D"/>
    <w:rsid w:val="009C34AE"/>
    <w:rsid w:val="009C4C0B"/>
    <w:rsid w:val="009C4F68"/>
    <w:rsid w:val="009C6F8D"/>
    <w:rsid w:val="009C7FDB"/>
    <w:rsid w:val="009D0871"/>
    <w:rsid w:val="009D0EA9"/>
    <w:rsid w:val="009D10DB"/>
    <w:rsid w:val="009D28A2"/>
    <w:rsid w:val="009D3EEF"/>
    <w:rsid w:val="009D415D"/>
    <w:rsid w:val="009D5822"/>
    <w:rsid w:val="009E0038"/>
    <w:rsid w:val="009E1A4D"/>
    <w:rsid w:val="009E76C8"/>
    <w:rsid w:val="009E7720"/>
    <w:rsid w:val="009F074F"/>
    <w:rsid w:val="009F1B3A"/>
    <w:rsid w:val="009F6C3A"/>
    <w:rsid w:val="009F7313"/>
    <w:rsid w:val="00A03746"/>
    <w:rsid w:val="00A12C56"/>
    <w:rsid w:val="00A12EBB"/>
    <w:rsid w:val="00A15CEE"/>
    <w:rsid w:val="00A16928"/>
    <w:rsid w:val="00A2537B"/>
    <w:rsid w:val="00A27197"/>
    <w:rsid w:val="00A32DD1"/>
    <w:rsid w:val="00A34E58"/>
    <w:rsid w:val="00A42E32"/>
    <w:rsid w:val="00A43C3B"/>
    <w:rsid w:val="00A4487F"/>
    <w:rsid w:val="00A44D02"/>
    <w:rsid w:val="00A46D07"/>
    <w:rsid w:val="00A54C7F"/>
    <w:rsid w:val="00A64E64"/>
    <w:rsid w:val="00A65366"/>
    <w:rsid w:val="00A75204"/>
    <w:rsid w:val="00A802CE"/>
    <w:rsid w:val="00A83E2A"/>
    <w:rsid w:val="00A83F8D"/>
    <w:rsid w:val="00A86690"/>
    <w:rsid w:val="00A86BE9"/>
    <w:rsid w:val="00A93C5B"/>
    <w:rsid w:val="00A964EB"/>
    <w:rsid w:val="00AA0837"/>
    <w:rsid w:val="00AA0B93"/>
    <w:rsid w:val="00AA0C87"/>
    <w:rsid w:val="00AA13C3"/>
    <w:rsid w:val="00AA2AF3"/>
    <w:rsid w:val="00AA34BD"/>
    <w:rsid w:val="00AA607E"/>
    <w:rsid w:val="00AA7FDD"/>
    <w:rsid w:val="00AB0F29"/>
    <w:rsid w:val="00AB6218"/>
    <w:rsid w:val="00AB78C1"/>
    <w:rsid w:val="00AC213B"/>
    <w:rsid w:val="00AC24D6"/>
    <w:rsid w:val="00AC64BF"/>
    <w:rsid w:val="00AD10D6"/>
    <w:rsid w:val="00AD14FE"/>
    <w:rsid w:val="00AD2081"/>
    <w:rsid w:val="00AD2BBC"/>
    <w:rsid w:val="00AE3BA0"/>
    <w:rsid w:val="00AF1BF3"/>
    <w:rsid w:val="00AF5872"/>
    <w:rsid w:val="00AF5D3B"/>
    <w:rsid w:val="00B033A8"/>
    <w:rsid w:val="00B03EA6"/>
    <w:rsid w:val="00B04891"/>
    <w:rsid w:val="00B051C9"/>
    <w:rsid w:val="00B05E88"/>
    <w:rsid w:val="00B10F1F"/>
    <w:rsid w:val="00B117F0"/>
    <w:rsid w:val="00B2188C"/>
    <w:rsid w:val="00B21D97"/>
    <w:rsid w:val="00B22F63"/>
    <w:rsid w:val="00B33F70"/>
    <w:rsid w:val="00B35158"/>
    <w:rsid w:val="00B41EA4"/>
    <w:rsid w:val="00B44089"/>
    <w:rsid w:val="00B46DFC"/>
    <w:rsid w:val="00B529A6"/>
    <w:rsid w:val="00B54456"/>
    <w:rsid w:val="00B55D56"/>
    <w:rsid w:val="00B57390"/>
    <w:rsid w:val="00B577B9"/>
    <w:rsid w:val="00B668C7"/>
    <w:rsid w:val="00B67F18"/>
    <w:rsid w:val="00B72092"/>
    <w:rsid w:val="00B7269F"/>
    <w:rsid w:val="00B72EC0"/>
    <w:rsid w:val="00B751B8"/>
    <w:rsid w:val="00B76246"/>
    <w:rsid w:val="00B80C89"/>
    <w:rsid w:val="00B85677"/>
    <w:rsid w:val="00B9151C"/>
    <w:rsid w:val="00B92BF0"/>
    <w:rsid w:val="00B93C21"/>
    <w:rsid w:val="00B94DAE"/>
    <w:rsid w:val="00BA1BF3"/>
    <w:rsid w:val="00BA24E7"/>
    <w:rsid w:val="00BB07A4"/>
    <w:rsid w:val="00BB0F6E"/>
    <w:rsid w:val="00BB3339"/>
    <w:rsid w:val="00BB4F1C"/>
    <w:rsid w:val="00BB5F82"/>
    <w:rsid w:val="00BC1853"/>
    <w:rsid w:val="00BC2058"/>
    <w:rsid w:val="00BC28F7"/>
    <w:rsid w:val="00BC4C9D"/>
    <w:rsid w:val="00BC531C"/>
    <w:rsid w:val="00BC6912"/>
    <w:rsid w:val="00BD2D2B"/>
    <w:rsid w:val="00BE1A3E"/>
    <w:rsid w:val="00BE382B"/>
    <w:rsid w:val="00BE4C87"/>
    <w:rsid w:val="00BE6C15"/>
    <w:rsid w:val="00BF15E5"/>
    <w:rsid w:val="00BF1742"/>
    <w:rsid w:val="00BF24B4"/>
    <w:rsid w:val="00BF277E"/>
    <w:rsid w:val="00BF5E2B"/>
    <w:rsid w:val="00BF77BB"/>
    <w:rsid w:val="00C00392"/>
    <w:rsid w:val="00C00400"/>
    <w:rsid w:val="00C01890"/>
    <w:rsid w:val="00C01E8E"/>
    <w:rsid w:val="00C01F61"/>
    <w:rsid w:val="00C03414"/>
    <w:rsid w:val="00C03D63"/>
    <w:rsid w:val="00C043FD"/>
    <w:rsid w:val="00C10C12"/>
    <w:rsid w:val="00C126BD"/>
    <w:rsid w:val="00C13B0D"/>
    <w:rsid w:val="00C155CB"/>
    <w:rsid w:val="00C17371"/>
    <w:rsid w:val="00C21D93"/>
    <w:rsid w:val="00C22670"/>
    <w:rsid w:val="00C23662"/>
    <w:rsid w:val="00C23EFE"/>
    <w:rsid w:val="00C26504"/>
    <w:rsid w:val="00C2731D"/>
    <w:rsid w:val="00C31EC7"/>
    <w:rsid w:val="00C33A7D"/>
    <w:rsid w:val="00C37F53"/>
    <w:rsid w:val="00C41F0B"/>
    <w:rsid w:val="00C4337A"/>
    <w:rsid w:val="00C44A9C"/>
    <w:rsid w:val="00C44EA7"/>
    <w:rsid w:val="00C50443"/>
    <w:rsid w:val="00C51F82"/>
    <w:rsid w:val="00C52E4F"/>
    <w:rsid w:val="00C5437D"/>
    <w:rsid w:val="00C56559"/>
    <w:rsid w:val="00C56BC8"/>
    <w:rsid w:val="00C573B3"/>
    <w:rsid w:val="00C60FB8"/>
    <w:rsid w:val="00C6570C"/>
    <w:rsid w:val="00C65A84"/>
    <w:rsid w:val="00C705A7"/>
    <w:rsid w:val="00C721B6"/>
    <w:rsid w:val="00C7255A"/>
    <w:rsid w:val="00C76486"/>
    <w:rsid w:val="00C83E0C"/>
    <w:rsid w:val="00C846A7"/>
    <w:rsid w:val="00C87A55"/>
    <w:rsid w:val="00C90A5D"/>
    <w:rsid w:val="00C92FDB"/>
    <w:rsid w:val="00C93CCC"/>
    <w:rsid w:val="00C93E7E"/>
    <w:rsid w:val="00C94993"/>
    <w:rsid w:val="00CA17FB"/>
    <w:rsid w:val="00CA1896"/>
    <w:rsid w:val="00CA1A1E"/>
    <w:rsid w:val="00CA20C8"/>
    <w:rsid w:val="00CB0029"/>
    <w:rsid w:val="00CB7FF8"/>
    <w:rsid w:val="00CC0471"/>
    <w:rsid w:val="00CC3702"/>
    <w:rsid w:val="00CC3BAB"/>
    <w:rsid w:val="00CD0BD5"/>
    <w:rsid w:val="00CD0D0C"/>
    <w:rsid w:val="00CD1760"/>
    <w:rsid w:val="00CD2373"/>
    <w:rsid w:val="00CD2458"/>
    <w:rsid w:val="00CD6A41"/>
    <w:rsid w:val="00CE2095"/>
    <w:rsid w:val="00CE2D8F"/>
    <w:rsid w:val="00CE30D0"/>
    <w:rsid w:val="00CE4379"/>
    <w:rsid w:val="00CE4531"/>
    <w:rsid w:val="00CE5F2E"/>
    <w:rsid w:val="00CF0572"/>
    <w:rsid w:val="00CF0F58"/>
    <w:rsid w:val="00CF2C58"/>
    <w:rsid w:val="00CF2CA0"/>
    <w:rsid w:val="00D012A1"/>
    <w:rsid w:val="00D02950"/>
    <w:rsid w:val="00D06DEE"/>
    <w:rsid w:val="00D13A6C"/>
    <w:rsid w:val="00D23243"/>
    <w:rsid w:val="00D27579"/>
    <w:rsid w:val="00D3072B"/>
    <w:rsid w:val="00D30D8E"/>
    <w:rsid w:val="00D35C16"/>
    <w:rsid w:val="00D36F69"/>
    <w:rsid w:val="00D411F8"/>
    <w:rsid w:val="00D413C5"/>
    <w:rsid w:val="00D56047"/>
    <w:rsid w:val="00D5718D"/>
    <w:rsid w:val="00D57238"/>
    <w:rsid w:val="00D61A30"/>
    <w:rsid w:val="00D758A1"/>
    <w:rsid w:val="00D81916"/>
    <w:rsid w:val="00D82066"/>
    <w:rsid w:val="00D83D57"/>
    <w:rsid w:val="00D84946"/>
    <w:rsid w:val="00D84CF5"/>
    <w:rsid w:val="00D86BFE"/>
    <w:rsid w:val="00D91265"/>
    <w:rsid w:val="00DA30B6"/>
    <w:rsid w:val="00DA470B"/>
    <w:rsid w:val="00DB05B5"/>
    <w:rsid w:val="00DB291F"/>
    <w:rsid w:val="00DB455C"/>
    <w:rsid w:val="00DB5D08"/>
    <w:rsid w:val="00DC020C"/>
    <w:rsid w:val="00DC13A9"/>
    <w:rsid w:val="00DC3713"/>
    <w:rsid w:val="00DC4CF1"/>
    <w:rsid w:val="00DC5AC5"/>
    <w:rsid w:val="00DD5933"/>
    <w:rsid w:val="00DD61DC"/>
    <w:rsid w:val="00DD6D09"/>
    <w:rsid w:val="00DE065B"/>
    <w:rsid w:val="00DE2097"/>
    <w:rsid w:val="00DE289F"/>
    <w:rsid w:val="00DE40C2"/>
    <w:rsid w:val="00DE447A"/>
    <w:rsid w:val="00DE4E92"/>
    <w:rsid w:val="00DE52FD"/>
    <w:rsid w:val="00DE72C5"/>
    <w:rsid w:val="00DF6C41"/>
    <w:rsid w:val="00DF7183"/>
    <w:rsid w:val="00E01022"/>
    <w:rsid w:val="00E01971"/>
    <w:rsid w:val="00E023F8"/>
    <w:rsid w:val="00E05968"/>
    <w:rsid w:val="00E103E1"/>
    <w:rsid w:val="00E2035E"/>
    <w:rsid w:val="00E218F2"/>
    <w:rsid w:val="00E21DC1"/>
    <w:rsid w:val="00E278E4"/>
    <w:rsid w:val="00E325EE"/>
    <w:rsid w:val="00E32B89"/>
    <w:rsid w:val="00E32E95"/>
    <w:rsid w:val="00E34A33"/>
    <w:rsid w:val="00E35C35"/>
    <w:rsid w:val="00E44F08"/>
    <w:rsid w:val="00E44FCE"/>
    <w:rsid w:val="00E4535D"/>
    <w:rsid w:val="00E45D8C"/>
    <w:rsid w:val="00E46A2E"/>
    <w:rsid w:val="00E53344"/>
    <w:rsid w:val="00E56F31"/>
    <w:rsid w:val="00E57991"/>
    <w:rsid w:val="00E653BB"/>
    <w:rsid w:val="00E664E3"/>
    <w:rsid w:val="00E67507"/>
    <w:rsid w:val="00E67D8B"/>
    <w:rsid w:val="00E701C8"/>
    <w:rsid w:val="00E72DF1"/>
    <w:rsid w:val="00E742E1"/>
    <w:rsid w:val="00E76022"/>
    <w:rsid w:val="00E831D4"/>
    <w:rsid w:val="00E8339A"/>
    <w:rsid w:val="00E877D7"/>
    <w:rsid w:val="00E96B07"/>
    <w:rsid w:val="00E9789D"/>
    <w:rsid w:val="00EA08C6"/>
    <w:rsid w:val="00EA1167"/>
    <w:rsid w:val="00EA2F1A"/>
    <w:rsid w:val="00EA4317"/>
    <w:rsid w:val="00EA52FB"/>
    <w:rsid w:val="00EA5548"/>
    <w:rsid w:val="00EA78DE"/>
    <w:rsid w:val="00EB416F"/>
    <w:rsid w:val="00EC1D50"/>
    <w:rsid w:val="00EC455F"/>
    <w:rsid w:val="00EC4DEE"/>
    <w:rsid w:val="00ED033A"/>
    <w:rsid w:val="00ED4ABE"/>
    <w:rsid w:val="00ED5BD6"/>
    <w:rsid w:val="00ED6DF4"/>
    <w:rsid w:val="00ED77E6"/>
    <w:rsid w:val="00ED7A01"/>
    <w:rsid w:val="00EE0BB4"/>
    <w:rsid w:val="00EE65B3"/>
    <w:rsid w:val="00EF2389"/>
    <w:rsid w:val="00EF2D66"/>
    <w:rsid w:val="00EF37B4"/>
    <w:rsid w:val="00EF7B6A"/>
    <w:rsid w:val="00F0050D"/>
    <w:rsid w:val="00F010BA"/>
    <w:rsid w:val="00F02AE3"/>
    <w:rsid w:val="00F0370A"/>
    <w:rsid w:val="00F05596"/>
    <w:rsid w:val="00F05BAF"/>
    <w:rsid w:val="00F05DD9"/>
    <w:rsid w:val="00F0603E"/>
    <w:rsid w:val="00F0784B"/>
    <w:rsid w:val="00F079B5"/>
    <w:rsid w:val="00F1430C"/>
    <w:rsid w:val="00F1641E"/>
    <w:rsid w:val="00F242F9"/>
    <w:rsid w:val="00F266C7"/>
    <w:rsid w:val="00F27E7C"/>
    <w:rsid w:val="00F3037F"/>
    <w:rsid w:val="00F31BAD"/>
    <w:rsid w:val="00F34442"/>
    <w:rsid w:val="00F401AD"/>
    <w:rsid w:val="00F42F54"/>
    <w:rsid w:val="00F45B9C"/>
    <w:rsid w:val="00F45C36"/>
    <w:rsid w:val="00F53038"/>
    <w:rsid w:val="00F55AF9"/>
    <w:rsid w:val="00F560FC"/>
    <w:rsid w:val="00F57A6D"/>
    <w:rsid w:val="00F610FC"/>
    <w:rsid w:val="00F6248A"/>
    <w:rsid w:val="00F627E9"/>
    <w:rsid w:val="00F62DA7"/>
    <w:rsid w:val="00F65A4F"/>
    <w:rsid w:val="00F72B07"/>
    <w:rsid w:val="00F77F43"/>
    <w:rsid w:val="00F8036E"/>
    <w:rsid w:val="00F83207"/>
    <w:rsid w:val="00F84022"/>
    <w:rsid w:val="00F84024"/>
    <w:rsid w:val="00F90085"/>
    <w:rsid w:val="00F95C1A"/>
    <w:rsid w:val="00F9674C"/>
    <w:rsid w:val="00FA0DBF"/>
    <w:rsid w:val="00FA10AB"/>
    <w:rsid w:val="00FA373D"/>
    <w:rsid w:val="00FA3FA2"/>
    <w:rsid w:val="00FA4DAF"/>
    <w:rsid w:val="00FA7932"/>
    <w:rsid w:val="00FB2D42"/>
    <w:rsid w:val="00FB3DA7"/>
    <w:rsid w:val="00FB6A1F"/>
    <w:rsid w:val="00FB7526"/>
    <w:rsid w:val="00FC18A7"/>
    <w:rsid w:val="00FC1E33"/>
    <w:rsid w:val="00FC3C92"/>
    <w:rsid w:val="00FC6C5C"/>
    <w:rsid w:val="00FD2CD5"/>
    <w:rsid w:val="00FD7ADC"/>
    <w:rsid w:val="00FE1AEB"/>
    <w:rsid w:val="00FE5A12"/>
    <w:rsid w:val="00FE5D85"/>
    <w:rsid w:val="00FE6356"/>
    <w:rsid w:val="00FE7889"/>
    <w:rsid w:val="00FF6820"/>
    <w:rsid w:val="00FF6CAB"/>
    <w:rsid w:val="00FF70A5"/>
    <w:rsid w:val="00FF738D"/>
    <w:rsid w:val="BEBFE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 Char Char Char Char Char Char"/>
    <w:basedOn w:val="1"/>
    <w:qFormat/>
    <w:uiPriority w:val="0"/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449</Words>
  <Characters>2565</Characters>
  <Lines>21</Lines>
  <Paragraphs>6</Paragraphs>
  <TotalTime>210</TotalTime>
  <ScaleCrop>false</ScaleCrop>
  <LinksUpToDate>false</LinksUpToDate>
  <CharactersWithSpaces>3008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郑标</dc:creator>
  <cp:lastModifiedBy>user</cp:lastModifiedBy>
  <cp:lastPrinted>2021-06-23T09:55:00Z</cp:lastPrinted>
  <dcterms:modified xsi:type="dcterms:W3CDTF">2022-06-21T13:05:21Z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